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ТРАНСПОРТНОГО СРЕДСТВА № ________________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________________ «________________»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 (ИНН ________________, КПП ________________, ОГРН ________________, адрес: ________________), в лице ________________ ________________, действующего на основании ________________, именуемое в дальнейшем «Продавец», с одной стороны, 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 (ИНН ________________, КПП ________________, ОГРН ________________, адрес: ________________), в лице ________________ ________________, действующего на основании ________________, именуемое в дальнейшем «Покупатель», с другой стороны,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вместе именуемые «Стороны», заключили настоящий договор о нижеследующем.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марка, модель: ________________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идентификационный номер (VIN):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год выпуска: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цвет: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кузова: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шасси (рамы):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двигателя: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государственный регистрационный знак: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ПТС или ЭПТС: № ________________, дата выдачи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СТС: № 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 на дату подписания договора: ________________ км.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Автомобиль принадлежит Продавцу на праве собственности, бывший в употреблении.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и порядок расчётов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Цена Автомобиля — ________________ (________________),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Покупатель оплачивает цену безналичным переводом на счёт Продавца ________________. Обязанность по оплате исполнена в день зачисления денег на счёт Продавца.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2.3. За просрочку оплаты Покупатель уплачивает Продавцу неустойку ________________ % от неоплаченной суммы за каждый день просрочки, но не более 10 % цены. Если ставка не указана — проценты по ст. 395 ГК РФ.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2.4. При передаче Продавец оформляет универсальный передаточный документ (УПД) или товарную накладную и, если является плательщиком НДС, счёт-фактуру.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и приёмка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Продавец передаёт Автомобиль по акту приёма-передачи (приложение № 1) ________________ по адресу: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Вместе с Автомобилем передаются ключи, ПТС (если бумажный), СТС и документы, перечисленные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Покупатель при приёмке проверяет Автомобиль по комплектности и внешнему состоянию. Недостатки, которые можно обнаружить при обычном осмотре и не отмеченные в акте, Покупатель позже не заявляет (ст. 474, 513 ГК РФ — по аналогии).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Переход права собственности и риска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Риск случайной гибели или повреждения Автомобиля переходит к Покупателю в момент подписания акта приёма-передачи.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Право собственности переходит к Покупателю ________________. Если момент не указан — в момент подписания акта при полной оплате; при отсрочке оплаты — в момент полной оплаты (ст. 491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Заверения Сторон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Продавец заверяет (ст. 431.2 ГК РФ), что Автомобиль не заложен (в том числе нет записей в реестре уведомлений о залоге), не находится под арестом, не числится в розыске, на него не наложены запреты на регистрационные действия, он не обещан другим лицам, не передан в аренду или лизинг; идентификационные номера не изменялись; показания одометра не изменялись вмешательством в работу одометра или блоков управления.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Каждая Сторона заверяет, что лицо, подписавшее договор от её имени, вправе его подписывать, а необходимые корпоративные одобрения сделки получены.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5.3. Если заверение окажется недостоверным, другая Сторона вправе потребовать возмещения убытков и (или) отказаться от договора.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Качество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Продавец сообщил о следующих недостатках и повреждениях Автомобиля: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Продавец не отвечает за недостатки, указанные в п. 6.1, а также за износ, обычный для Автомобиля с указанным пробегом. Гарантийный срок ________________.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Регистрация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7.1. Покупатель в течение 10 дней со дня приобретения права собственности обращается в Госавтоинспекцию за изменением регистрационных данных, если Автомобиль не приобретается для перепродажи в случаях, когда закон позволяет не регистрировать его (ст. 18 283-ФЗ).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7.2. Продавец вправе прекратить государственный учёт Автомобиля за собой по истечении 10 дней со дня передачи, если регистрационные данные не изменены (ч. 2 ст. 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7.3. Штрафы за нарушения после подписания акта (дата и время — в акте) оплачивает Покупатель; уплаченные Продавцом — возмещает в течение 10 рабочих дней после требования.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Споры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8.1. Претензионный порядок обязателен; срок ответа на претензию — ________________ рабочих дней (если не указан — 30 календарных дней, ч. 5 ст. 4 АПК РФ).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8.2. Споры рассматриваются арбитражным судом по месту нахождения ________________; если не указано — истца.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9.1. Договор вступает в силу с момента подписания.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9.2. Договор составлен в трёх экземплярах, имеющих одинаковую силу: по одному для каждой Стороны и один для Госавтоинспекции.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9.3. Приложение № 1 — акт приёма-передачи.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Продавец: ________________, ИНН ________________, КПП ________________, ОГРН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________________ ____________ / ________________ / М.П. (при наличии)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Покупатель: ________________, ИНН ________________, КПП ________________, ОГРН ________________, адрес: ________________, р/с ________________ в ________________, БИК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________________ ____________ / ________________ / М.П. (при наличии)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